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образовательного процесса в ДОО</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409.18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образовательного процесса в ДОО»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«Проектирование образовательного процесса в ДОО».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образовательного процесса в ДОО»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управленческие основы определения стратегии, целей и задач развития; дошкольной образовательной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тенденции развития дошкольного образования, как основу для определения стратегии, целей и задач методического обеспечения образовательной деятельности в ДОО, программного планирования его работы и участия в различных программах и проектах, инновационной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сущность и современные подходы к осуществлению процесса эффективного взаимодействия и сотрудничества с органамигосударственной власти, местного самоуправления, организациями, общественностью, родителями (лицами, их заменяющими),гражданам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создавать условия для продуктивного развития дошкольной образовательной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осуществлять деятельность субъектов образования и эффективной реализации образовательного процесса и образовательных маршрутов обучающихся, как основы для обеспечения качества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действиями по соблюдению правовых, нравственных и этических норм,требований профессиональной этики в процессе осуществленияэффективного социального партнерства, включая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технологией программного планирования работы ДОО и ее участия в различных программах и проектах, организации инновационной деятельности</w:t>
            </w:r>
          </w:p>
        </w:tc>
      </w:tr>
      <w:tr>
        <w:trPr>
          <w:trHeight w:hRule="exact" w:val="806.00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опытом планирования и организации всех видов деятельности детского сада, инновационной деятельности, опытом принятия управленческих решений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процессе их реализации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методы стратегического и оперативного анализа состояния образовательной и административно-хозяйственнойдеятельности детского сада, кадрового состава ДОО</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деятельности детского сада, работы с кадрами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методы контроля качества осуществления образовательной и административно-хозяйственной деятельности детского сада;  нормативно-правовую базу системы образования, регулирующую различные виды деятельности ДОО</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разрабатывать в соответствии с нормативно-правовой базой системы образования программу контроля качества образовательной и административно- хозяйственнойдеятельности ДОО</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использовать особенности развивающей предметно-пространственной среды и материальных условий в ДОО для обеспечения системной образовательной и административно-хозяйственнойдеятельности детского сада;  распоряжаться бюджетными средствами, обеспечивать результативность и эффективность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инструментарием для обеспечения системной образовательной и административно-хозяйственнойдеятельности ДОО, работы с кадрами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опытом координации различных видов деятельности, а также деятельности всех субъектов образовательного процесса в ДОО; опытом стимулирования творческой инициативы работников, повышения мотивации работников к качественному труду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методами организации, руководства и контроля учебно-воспитательной иадминистративно-хозяйственнойдеятельности ДОО на основе мониторинга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 процесса, деятельности всех субъектов образования и образовательных сообществ, обеспечивающих качество образовательных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людей(в зависимости от целей подготовки – по возрастным особенностям, по этническому и религиозному признаку, по принадлежности к социальному классу и др.)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выбирать стратегии и тактики взаимодействия в совместной деятельности, учитывая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действий,планировать последовательность шагов длядостижения поставленной цели</w:t>
            </w:r>
          </w:p>
        </w:tc>
      </w:tr>
      <w:tr>
        <w:trPr>
          <w:trHeight w:hRule="exact" w:val="570.2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опытоми презентации результатов работы команды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информацию о культурных особенностях и традициях различных сообществ, социальных и национальных групп, необходимую для саморазвития и взаимодействия с ними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народовв зависимости от среды взаимодействия и задач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641.802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т.д.), используемых для решения задач самоорганизации и саморазвития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«Проектирование образовательного процесса в ДОО» относится к обязательной части, является дисциплиной Блока Б1. «Дисциплины (модули)». Модуль "Технологии проектирования образовательного процесса в ДОО "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образования</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образовательной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Инновационные процессы в образовании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Концепция и технология разработки программы развития ДОО</w:t>
            </w:r>
          </w:p>
          <w:p>
            <w:pPr>
              <w:jc w:val="center"/>
              <w:spacing w:after="0" w:line="240" w:lineRule="auto"/>
              <w:rPr>
                <w:sz w:val="22"/>
                <w:szCs w:val="22"/>
              </w:rPr>
            </w:pPr>
            <w:r>
              <w:rPr>
                <w:rFonts w:ascii="Times New Roman" w:hAnsi="Times New Roman" w:cs="Times New Roman"/>
                <w:color w:val="#000000"/>
                <w:sz w:val="22"/>
                <w:szCs w:val="22"/>
              </w:rPr>
              <w:t> Проектирование развивающей предметно- пространственной среды ДОО</w:t>
            </w:r>
          </w:p>
          <w:p>
            <w:pPr>
              <w:jc w:val="center"/>
              <w:spacing w:after="0" w:line="240" w:lineRule="auto"/>
              <w:rPr>
                <w:sz w:val="22"/>
                <w:szCs w:val="22"/>
              </w:rPr>
            </w:pPr>
            <w:r>
              <w:rPr>
                <w:rFonts w:ascii="Times New Roman" w:hAnsi="Times New Roman" w:cs="Times New Roman"/>
                <w:color w:val="#000000"/>
                <w:sz w:val="22"/>
                <w:szCs w:val="22"/>
              </w:rPr>
              <w:t> Концепция и технология разработки программы развития ДОО</w:t>
            </w:r>
          </w:p>
          <w:p>
            <w:pPr>
              <w:jc w:val="center"/>
              <w:spacing w:after="0" w:line="240" w:lineRule="auto"/>
              <w:rPr>
                <w:sz w:val="22"/>
                <w:szCs w:val="22"/>
              </w:rPr>
            </w:pPr>
            <w:r>
              <w:rPr>
                <w:rFonts w:ascii="Times New Roman" w:hAnsi="Times New Roman" w:cs="Times New Roman"/>
                <w:color w:val="#000000"/>
                <w:sz w:val="22"/>
                <w:szCs w:val="22"/>
              </w:rPr>
              <w:t> Проектирование сетевого взаимодействия в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 УК-6, УК-5, УК-3</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p>
            <w:pPr>
              <w:jc w:val="center"/>
              <w:spacing w:after="0" w:line="240" w:lineRule="auto"/>
              <w:rPr>
                <w:sz w:val="24"/>
                <w:szCs w:val="24"/>
              </w:rPr>
            </w:pPr>
            <w:r>
              <w:rPr>
                <w:rFonts w:ascii="Times New Roman" w:hAnsi="Times New Roman" w:cs="Times New Roman"/>
                <w:color w:val="#000000"/>
                <w:sz w:val="24"/>
                <w:szCs w:val="24"/>
              </w:rPr>
              <w:t> курсовые работы 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основания проектирования образовательного процесса 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образовательного процесса в условиях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 проектирование процесса развития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Технологические основания проектирования образовательной деятельности 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Годовой план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методической работы в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деятельности педагога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811.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образовательного процесса в условиях дошкольного образования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требований к организации и содержанию образовательного процесса в дошкольном образовательном учреждении. Требования к организации совместной деятельности взрослого и детей. Реализация интегрированного и деятельностного подхода в процессе организации образовательной деятельности в дошкольном учреждении.</w:t>
            </w:r>
          </w:p>
          <w:p>
            <w:pPr>
              <w:jc w:val="both"/>
              <w:spacing w:after="0" w:line="240" w:lineRule="auto"/>
              <w:rPr>
                <w:sz w:val="24"/>
                <w:szCs w:val="24"/>
              </w:rPr>
            </w:pPr>
            <w:r>
              <w:rPr>
                <w:rFonts w:ascii="Times New Roman" w:hAnsi="Times New Roman" w:cs="Times New Roman"/>
                <w:color w:val="#000000"/>
                <w:sz w:val="24"/>
                <w:szCs w:val="24"/>
              </w:rPr>
              <w:t> Принципы построения образовательной среды в дошкольном образовательном учреждении. Особенности организации предметно-пространственной среды в разных возрастных группах детского сада. Программно-методическое сопровождение образовательного процесса дошкольного учреждения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Годовой план ДОУ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организации образовательного процесса в соответствии с ФГОС.</w:t>
            </w:r>
          </w:p>
          <w:p>
            <w:pPr>
              <w:jc w:val="both"/>
              <w:spacing w:after="0" w:line="240" w:lineRule="auto"/>
              <w:rPr>
                <w:sz w:val="24"/>
                <w:szCs w:val="24"/>
              </w:rPr>
            </w:pPr>
            <w:r>
              <w:rPr>
                <w:rFonts w:ascii="Times New Roman" w:hAnsi="Times New Roman" w:cs="Times New Roman"/>
                <w:color w:val="#000000"/>
                <w:sz w:val="24"/>
                <w:szCs w:val="24"/>
              </w:rPr>
              <w:t> Основные разделы годового плана работы ДОУ. Анализ работы за прошедший учебный год: требования к анализу, направления анализа (результаты выполнения образовательной программы ДОУ по направлениям, уровень развития целевых ориентиров выпускников ДОУ, результаты повышения профессионального мастерства педагогов, система взаимодействия с родителями воспитанников, итоги административно-хозяйственной работы, др.); планирование годовых задач; мероприятия, направленные на решение годовых задач. Формы годового плана. Приложения к годовому плану</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и проектирование процесса развития ДОУ</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развития ДОУ: назначение, принципы разработки. Научно-методические подходы к проектированию программы развития. Структура программы развития: информационно-аналитическая часть; концептуально-прогностическая часть; процессуально-технологическая часть; контрольно-экспертная часть. Ресурсное обеспечение программы. Технология разработки программы развития. Рабочая группа по разработке программы развития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методической работы в ДОУ</w:t>
            </w:r>
          </w:p>
        </w:tc>
      </w:tr>
      <w:tr>
        <w:trPr>
          <w:trHeight w:hRule="exact" w:val="21.31518"/>
        </w:trPr>
        <w:tc>
          <w:tcPr>
            <w:tcW w:w="9640" w:type="dxa"/>
          </w:tcPr>
          <w:p/>
        </w:tc>
      </w:tr>
      <w:tr>
        <w:trPr>
          <w:trHeight w:hRule="exact" w:val="1322.4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методической работы. Формы методической работы в ДОО. Характеристика групповых форм методической работы (взаимопосещения, творческие микрогруппы, работа по единым методическим темам). Индивидуальные формы работы с педагогами (самообразование, собеседование, стажировки, наставничество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методических мероприятий в ДОО</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деятельности педагога ДОО</w:t>
            </w:r>
          </w:p>
        </w:tc>
      </w:tr>
      <w:tr>
        <w:trPr>
          <w:trHeight w:hRule="exact" w:val="21.31501"/>
        </w:trPr>
        <w:tc>
          <w:tcPr>
            <w:tcW w:w="285" w:type="dxa"/>
          </w:tcPr>
          <w:p/>
        </w:tc>
        <w:tc>
          <w:tcPr>
            <w:tcW w:w="9356" w:type="dxa"/>
          </w:tcPr>
          <w:p/>
        </w:tc>
      </w:tr>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проектирования образовательного процесса в дошкольном образовательном учреждении в условиях реализации ФГОС.</w:t>
            </w:r>
          </w:p>
          <w:p>
            <w:pPr>
              <w:jc w:val="left"/>
              <w:spacing w:after="0" w:line="240" w:lineRule="auto"/>
              <w:rPr>
                <w:sz w:val="24"/>
                <w:szCs w:val="24"/>
              </w:rPr>
            </w:pPr>
            <w:r>
              <w:rPr>
                <w:rFonts w:ascii="Times New Roman" w:hAnsi="Times New Roman" w:cs="Times New Roman"/>
                <w:color w:val="#000000"/>
                <w:sz w:val="24"/>
                <w:szCs w:val="24"/>
              </w:rPr>
              <w:t> Рабочая программа педагога – понятие, требования. Цели, задачи и функции программы. Структура рабочей программы. Содержание работы по освоению образовательных областей в возрастных группах. Требования к оформлению. Рассмотрение и утверждение рабочей программы. Контроль за выполнением рабочей программы</w:t>
            </w:r>
          </w:p>
          <w:p>
            <w:pPr>
              <w:jc w:val="left"/>
              <w:spacing w:after="0" w:line="240" w:lineRule="auto"/>
              <w:rPr>
                <w:sz w:val="24"/>
                <w:szCs w:val="24"/>
              </w:rPr>
            </w:pPr>
            <w:r>
              <w:rPr>
                <w:rFonts w:ascii="Times New Roman" w:hAnsi="Times New Roman" w:cs="Times New Roman"/>
                <w:color w:val="#000000"/>
                <w:sz w:val="24"/>
                <w:szCs w:val="24"/>
              </w:rPr>
              <w:t> Принципы перспективного и календарно-тематического планирования. Условия успешного планирования. Этапы проектирования. Перспективное планирование: струтура и содержание. Календарно-тематический план, структура, содержание. Формы планирования. Циклограмма. Проектирование НОД</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образовательного процесса в ДОО»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Плаксина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https://urait.ru/bcode/442026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дошкольной</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Тимофеева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978-5-4263-0216-7.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http://www.iprbookshop.ru/70027.html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66.3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92.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2024-2025_ФГОС3++2024_Маг-ЗФО-ППО(УДО)(24)_plx_Проектирование образовательного процесса в ДОО_Управление дошкольным образованием</dc:title>
  <dc:creator>FastReport.NET</dc:creator>
</cp:coreProperties>
</file>